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220" w14:textId="77777777" w:rsidR="003D1F77" w:rsidRPr="00353985" w:rsidRDefault="003D1F77"/>
    <w:p w14:paraId="54060DD0" w14:textId="7990BF92" w:rsidR="003D1F77" w:rsidRPr="00353985" w:rsidRDefault="003D1F77" w:rsidP="003D1F77">
      <w:pPr>
        <w:rPr>
          <w:rFonts w:cstheme="minorHAnsi"/>
          <w:b/>
          <w:bCs/>
        </w:rPr>
      </w:pPr>
      <w:bookmarkStart w:id="0" w:name="_GoBack"/>
      <w:r w:rsidRPr="00353985">
        <w:rPr>
          <w:rFonts w:cstheme="minorHAnsi"/>
          <w:b/>
          <w:bCs/>
        </w:rPr>
        <w:t>Références bibliographiques</w:t>
      </w:r>
    </w:p>
    <w:bookmarkEnd w:id="0"/>
    <w:p w14:paraId="074CBC4F" w14:textId="73F00FBF" w:rsidR="003D1F77" w:rsidRPr="00353985" w:rsidRDefault="003D1F77" w:rsidP="003D1F77">
      <w:pPr>
        <w:ind w:left="720" w:hanging="720"/>
        <w:jc w:val="both"/>
        <w:rPr>
          <w:rFonts w:cstheme="minorHAnsi"/>
        </w:rPr>
      </w:pPr>
      <w:proofErr w:type="spellStart"/>
      <w:r w:rsidRPr="00353985">
        <w:rPr>
          <w:rFonts w:cstheme="minorHAnsi"/>
          <w:iCs/>
          <w:smallCaps/>
          <w:color w:val="000000" w:themeColor="text1"/>
        </w:rPr>
        <w:t>Ageron</w:t>
      </w:r>
      <w:proofErr w:type="spellEnd"/>
      <w:r w:rsidRPr="00353985">
        <w:rPr>
          <w:rFonts w:cstheme="minorHAnsi"/>
          <w:iCs/>
          <w:color w:val="000000" w:themeColor="text1"/>
        </w:rPr>
        <w:t xml:space="preserve">, Charles-Robert, </w:t>
      </w:r>
      <w:r w:rsidRPr="00353985">
        <w:rPr>
          <w:rFonts w:cstheme="minorHAnsi"/>
        </w:rPr>
        <w:t xml:space="preserve">« La survivance d’un mythe. La puissance par l’Empire colonial (1944-1947) », </w:t>
      </w:r>
      <w:r w:rsidRPr="00353985">
        <w:rPr>
          <w:rFonts w:cstheme="minorHAnsi"/>
          <w:i/>
          <w:iCs/>
        </w:rPr>
        <w:t>in</w:t>
      </w:r>
      <w:r w:rsidRPr="00353985">
        <w:rPr>
          <w:rFonts w:cstheme="minorHAnsi"/>
        </w:rPr>
        <w:t xml:space="preserve"> Girault R. et Frank R. (</w:t>
      </w:r>
      <w:proofErr w:type="spellStart"/>
      <w:r w:rsidRPr="00353985">
        <w:rPr>
          <w:rFonts w:cstheme="minorHAnsi"/>
        </w:rPr>
        <w:t>dir</w:t>
      </w:r>
      <w:proofErr w:type="spellEnd"/>
      <w:r w:rsidRPr="00353985">
        <w:rPr>
          <w:rFonts w:cstheme="minorHAnsi"/>
        </w:rPr>
        <w:t xml:space="preserve">.), </w:t>
      </w:r>
      <w:r w:rsidRPr="00353985">
        <w:rPr>
          <w:rFonts w:cstheme="minorHAnsi"/>
          <w:i/>
          <w:iCs/>
        </w:rPr>
        <w:t>La Puissance française en question (1945-1949)</w:t>
      </w:r>
      <w:r w:rsidRPr="00353985">
        <w:rPr>
          <w:rFonts w:cstheme="minorHAnsi"/>
        </w:rPr>
        <w:t>, Paris, Publication de la Sorbonne, 1988.</w:t>
      </w:r>
    </w:p>
    <w:p w14:paraId="5B990374" w14:textId="346814BA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rFonts w:cstheme="minorHAnsi"/>
          <w:smallCaps/>
        </w:rPr>
        <w:t>Beck</w:t>
      </w:r>
      <w:r w:rsidRPr="00353985">
        <w:rPr>
          <w:rFonts w:cstheme="minorHAnsi"/>
          <w:b/>
          <w:bCs/>
        </w:rPr>
        <w:t>,</w:t>
      </w:r>
      <w:r w:rsidRPr="00353985">
        <w:rPr>
          <w:rFonts w:cstheme="minorHAnsi"/>
        </w:rPr>
        <w:t xml:space="preserve"> Ulrich, </w:t>
      </w:r>
      <w:r w:rsidRPr="00353985">
        <w:rPr>
          <w:rFonts w:cstheme="minorHAnsi"/>
          <w:i/>
          <w:iCs/>
        </w:rPr>
        <w:t>Qu’est-ce que le cosmopolitisme ?</w:t>
      </w:r>
      <w:r w:rsidRPr="00353985">
        <w:rPr>
          <w:rFonts w:cstheme="minorHAnsi"/>
        </w:rPr>
        <w:t xml:space="preserve"> Paris, Aubier, 2006.</w:t>
      </w:r>
    </w:p>
    <w:p w14:paraId="25E0CAB6" w14:textId="3E571049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rFonts w:cstheme="minorHAnsi"/>
          <w:smallCaps/>
        </w:rPr>
        <w:t>Braudel</w:t>
      </w:r>
      <w:r w:rsidRPr="00353985">
        <w:rPr>
          <w:rFonts w:cstheme="minorHAnsi"/>
        </w:rPr>
        <w:t xml:space="preserve">, Fernand, </w:t>
      </w:r>
      <w:r w:rsidRPr="00353985">
        <w:rPr>
          <w:rFonts w:cstheme="minorHAnsi"/>
          <w:i/>
          <w:iCs/>
        </w:rPr>
        <w:t>Le Monde actuel, histoire et civilisation</w:t>
      </w:r>
      <w:r w:rsidRPr="00353985">
        <w:rPr>
          <w:rFonts w:cstheme="minorHAnsi"/>
        </w:rPr>
        <w:t>, Paris, Belin, 1963.</w:t>
      </w:r>
    </w:p>
    <w:p w14:paraId="2D18A00E" w14:textId="4F74A8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rFonts w:cstheme="minorHAnsi"/>
          <w:smallCaps/>
        </w:rPr>
        <w:t>Cohen</w:t>
      </w:r>
      <w:r w:rsidRPr="00353985">
        <w:rPr>
          <w:rFonts w:cstheme="minorHAnsi"/>
          <w:b/>
        </w:rPr>
        <w:t>,</w:t>
      </w:r>
      <w:r w:rsidRPr="00353985">
        <w:rPr>
          <w:rFonts w:cstheme="minorHAnsi"/>
          <w:bCs/>
        </w:rPr>
        <w:t xml:space="preserve"> Marcel, </w:t>
      </w:r>
      <w:r w:rsidRPr="00353985">
        <w:rPr>
          <w:rFonts w:cstheme="minorHAnsi"/>
          <w:i/>
        </w:rPr>
        <w:t>Pour une sociologie du langage</w:t>
      </w:r>
      <w:r w:rsidRPr="00353985">
        <w:rPr>
          <w:rFonts w:cstheme="minorHAnsi"/>
        </w:rPr>
        <w:t>, Paris, Albin Michel, coll. « Sciences d'aujourd'hui », 1956.</w:t>
      </w:r>
    </w:p>
    <w:p w14:paraId="3BCD81CF" w14:textId="77777777" w:rsidR="003D1F77" w:rsidRPr="00353985" w:rsidRDefault="003D1F77" w:rsidP="003D1F77">
      <w:pPr>
        <w:ind w:left="720" w:hanging="720"/>
        <w:jc w:val="both"/>
        <w:rPr>
          <w:rFonts w:cstheme="minorHAnsi"/>
          <w:iCs/>
          <w:color w:val="000000" w:themeColor="text1"/>
        </w:rPr>
      </w:pPr>
      <w:proofErr w:type="spellStart"/>
      <w:r w:rsidRPr="00353985">
        <w:rPr>
          <w:rFonts w:cstheme="minorHAnsi"/>
          <w:iCs/>
          <w:smallCaps/>
          <w:color w:val="000000" w:themeColor="text1"/>
        </w:rPr>
        <w:t>Cœuré</w:t>
      </w:r>
      <w:proofErr w:type="spellEnd"/>
      <w:r w:rsidRPr="00353985">
        <w:rPr>
          <w:rFonts w:cstheme="minorHAnsi"/>
          <w:iCs/>
          <w:color w:val="000000" w:themeColor="text1"/>
        </w:rPr>
        <w:t>,</w:t>
      </w:r>
      <w:r w:rsidRPr="00353985">
        <w:rPr>
          <w:rFonts w:cstheme="minorHAnsi"/>
        </w:rPr>
        <w:t xml:space="preserve"> </w:t>
      </w:r>
      <w:r w:rsidRPr="00353985">
        <w:rPr>
          <w:rFonts w:cstheme="minorHAnsi"/>
          <w:iCs/>
          <w:color w:val="000000" w:themeColor="text1"/>
        </w:rPr>
        <w:t xml:space="preserve">Sophie, </w:t>
      </w:r>
      <w:r w:rsidRPr="00353985">
        <w:rPr>
          <w:rFonts w:cstheme="minorHAnsi"/>
        </w:rPr>
        <w:t>« </w:t>
      </w:r>
      <w:r w:rsidRPr="00353985">
        <w:rPr>
          <w:rFonts w:cstheme="minorHAnsi"/>
          <w:iCs/>
          <w:color w:val="000000" w:themeColor="text1"/>
        </w:rPr>
        <w:t xml:space="preserve">Documentation et géopolitique : la BDIC de la Russie à l'URSS et retour (1917-1991 ) », </w:t>
      </w:r>
      <w:r w:rsidRPr="00353985">
        <w:rPr>
          <w:rFonts w:cstheme="minorHAnsi"/>
          <w:i/>
          <w:color w:val="000000" w:themeColor="text1"/>
        </w:rPr>
        <w:t>Matériaux pour l’histoire de notre temps</w:t>
      </w:r>
      <w:r w:rsidRPr="00353985">
        <w:rPr>
          <w:rFonts w:cstheme="minorHAnsi"/>
          <w:iCs/>
          <w:color w:val="000000" w:themeColor="text1"/>
        </w:rPr>
        <w:t>, n°100, octobre-décembre 2010.</w:t>
      </w:r>
    </w:p>
    <w:p w14:paraId="55F9A5EF" w14:textId="77777777" w:rsidR="003D1F77" w:rsidRPr="00353985" w:rsidRDefault="003D1F77" w:rsidP="003D1F77">
      <w:pPr>
        <w:ind w:left="720" w:hanging="720"/>
        <w:jc w:val="both"/>
        <w:rPr>
          <w:rFonts w:cstheme="minorHAnsi"/>
          <w:iCs/>
        </w:rPr>
      </w:pPr>
      <w:proofErr w:type="spellStart"/>
      <w:r w:rsidRPr="00353985">
        <w:rPr>
          <w:rFonts w:cstheme="minorHAnsi"/>
          <w:iCs/>
          <w:smallCaps/>
          <w:color w:val="000000" w:themeColor="text1"/>
        </w:rPr>
        <w:t>Fahs</w:t>
      </w:r>
      <w:proofErr w:type="spellEnd"/>
      <w:r w:rsidRPr="00353985">
        <w:rPr>
          <w:rFonts w:cstheme="minorHAnsi"/>
          <w:iCs/>
          <w:color w:val="000000" w:themeColor="text1"/>
        </w:rPr>
        <w:t xml:space="preserve">, Charles B., </w:t>
      </w:r>
      <w:r w:rsidRPr="00353985">
        <w:rPr>
          <w:rFonts w:cstheme="minorHAnsi"/>
          <w:i/>
          <w:lang w:val="en-US"/>
        </w:rPr>
        <w:t>Government in Japan</w:t>
      </w:r>
      <w:r w:rsidRPr="00353985">
        <w:rPr>
          <w:rFonts w:cstheme="minorHAnsi"/>
          <w:iCs/>
          <w:lang w:val="en-US"/>
        </w:rPr>
        <w:t>, New York, IPR, 1940.</w:t>
      </w:r>
    </w:p>
    <w:p w14:paraId="655FA374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rFonts w:cstheme="minorHAnsi"/>
          <w:smallCaps/>
        </w:rPr>
        <w:t>Febvre</w:t>
      </w:r>
      <w:r w:rsidRPr="00353985">
        <w:rPr>
          <w:rFonts w:cstheme="minorHAnsi"/>
        </w:rPr>
        <w:t xml:space="preserve">, Lucien, « Hubert Deschamps, </w:t>
      </w:r>
      <w:r w:rsidRPr="00353985">
        <w:rPr>
          <w:rFonts w:cstheme="minorHAnsi"/>
          <w:i/>
          <w:iCs/>
        </w:rPr>
        <w:t>Méthodes et Doctrines coloniales de la France</w:t>
      </w:r>
      <w:r w:rsidRPr="00353985">
        <w:rPr>
          <w:rFonts w:cstheme="minorHAnsi"/>
        </w:rPr>
        <w:t xml:space="preserve"> », </w:t>
      </w:r>
      <w:r w:rsidRPr="00353985">
        <w:rPr>
          <w:rFonts w:cstheme="minorHAnsi"/>
          <w:i/>
          <w:iCs/>
        </w:rPr>
        <w:t>Annales</w:t>
      </w:r>
      <w:r w:rsidRPr="00353985">
        <w:rPr>
          <w:rFonts w:cstheme="minorHAnsi"/>
        </w:rPr>
        <w:t>, vol. 8-4, 1953.</w:t>
      </w:r>
    </w:p>
    <w:p w14:paraId="210E8CFB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rFonts w:cstheme="minorHAnsi"/>
          <w:smallCaps/>
        </w:rPr>
        <w:t>Habermas</w:t>
      </w:r>
      <w:r w:rsidRPr="00353985">
        <w:rPr>
          <w:rFonts w:cstheme="minorHAnsi"/>
        </w:rPr>
        <w:t xml:space="preserve">, Jürgen, </w:t>
      </w:r>
      <w:r w:rsidRPr="00353985">
        <w:rPr>
          <w:i/>
          <w:iCs/>
        </w:rPr>
        <w:t>Logiques des sciences sociales et autres essais</w:t>
      </w:r>
      <w:r w:rsidRPr="00353985">
        <w:t>, Paris, PUF, 1987.</w:t>
      </w:r>
    </w:p>
    <w:p w14:paraId="46434BFB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proofErr w:type="spellStart"/>
      <w:r w:rsidRPr="00353985">
        <w:rPr>
          <w:rFonts w:cstheme="minorHAnsi"/>
          <w:smallCaps/>
        </w:rPr>
        <w:t>Hollinger</w:t>
      </w:r>
      <w:proofErr w:type="spellEnd"/>
      <w:r w:rsidRPr="00353985">
        <w:rPr>
          <w:rFonts w:cstheme="minorHAnsi"/>
        </w:rPr>
        <w:t xml:space="preserve">, David A., </w:t>
      </w:r>
      <w:r w:rsidRPr="00353985">
        <w:rPr>
          <w:rFonts w:cstheme="minorHAnsi"/>
          <w:i/>
          <w:iCs/>
        </w:rPr>
        <w:t xml:space="preserve">Protestants </w:t>
      </w:r>
      <w:proofErr w:type="spellStart"/>
      <w:r w:rsidRPr="00353985">
        <w:rPr>
          <w:rFonts w:cstheme="minorHAnsi"/>
          <w:i/>
          <w:iCs/>
        </w:rPr>
        <w:t>Abroad</w:t>
      </w:r>
      <w:proofErr w:type="spellEnd"/>
      <w:r w:rsidRPr="00353985">
        <w:rPr>
          <w:rFonts w:cstheme="minorHAnsi"/>
          <w:i/>
          <w:iCs/>
        </w:rPr>
        <w:t xml:space="preserve">, </w:t>
      </w:r>
      <w:r w:rsidRPr="00353985">
        <w:rPr>
          <w:rFonts w:cstheme="minorHAnsi"/>
        </w:rPr>
        <w:t xml:space="preserve">Princeton, Princeton </w:t>
      </w:r>
      <w:proofErr w:type="spellStart"/>
      <w:r w:rsidRPr="00353985">
        <w:rPr>
          <w:rFonts w:cstheme="minorHAnsi"/>
        </w:rPr>
        <w:t>University</w:t>
      </w:r>
      <w:proofErr w:type="spellEnd"/>
      <w:r w:rsidRPr="00353985">
        <w:rPr>
          <w:rFonts w:cstheme="minorHAnsi"/>
        </w:rPr>
        <w:t xml:space="preserve"> </w:t>
      </w:r>
      <w:proofErr w:type="spellStart"/>
      <w:r w:rsidRPr="00353985">
        <w:rPr>
          <w:rFonts w:cstheme="minorHAnsi"/>
        </w:rPr>
        <w:t>Press</w:t>
      </w:r>
      <w:proofErr w:type="spellEnd"/>
      <w:r w:rsidRPr="00353985">
        <w:rPr>
          <w:rFonts w:cstheme="minorHAnsi"/>
        </w:rPr>
        <w:t>, 2017.</w:t>
      </w:r>
    </w:p>
    <w:p w14:paraId="1EC6AB03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proofErr w:type="spellStart"/>
      <w:r w:rsidRPr="00353985">
        <w:rPr>
          <w:rFonts w:cstheme="minorHAnsi"/>
          <w:smallCaps/>
        </w:rPr>
        <w:t>Löwith</w:t>
      </w:r>
      <w:proofErr w:type="spellEnd"/>
      <w:r w:rsidRPr="00353985">
        <w:rPr>
          <w:rFonts w:cstheme="minorHAnsi"/>
        </w:rPr>
        <w:t xml:space="preserve">, Karl, </w:t>
      </w:r>
      <w:r w:rsidRPr="00353985">
        <w:rPr>
          <w:rFonts w:cstheme="minorHAnsi"/>
          <w:i/>
          <w:iCs/>
        </w:rPr>
        <w:t>Histoire et Salut</w:t>
      </w:r>
      <w:r w:rsidRPr="00353985">
        <w:rPr>
          <w:rFonts w:cstheme="minorHAnsi"/>
        </w:rPr>
        <w:t>, Paris, Gallimard, 2002.</w:t>
      </w:r>
    </w:p>
    <w:p w14:paraId="4E4717A8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iCs/>
          <w:smallCaps/>
          <w:color w:val="000000" w:themeColor="text1"/>
        </w:rPr>
        <w:t xml:space="preserve">Pinard de la </w:t>
      </w:r>
      <w:proofErr w:type="spellStart"/>
      <w:r w:rsidRPr="00353985">
        <w:rPr>
          <w:iCs/>
          <w:smallCaps/>
          <w:color w:val="000000" w:themeColor="text1"/>
        </w:rPr>
        <w:t>Boullaye</w:t>
      </w:r>
      <w:proofErr w:type="spellEnd"/>
      <w:r w:rsidRPr="00353985">
        <w:rPr>
          <w:iCs/>
          <w:color w:val="000000" w:themeColor="text1"/>
        </w:rPr>
        <w:t xml:space="preserve">, Henry, </w:t>
      </w:r>
      <w:r w:rsidRPr="00353985">
        <w:rPr>
          <w:i/>
          <w:color w:val="000000" w:themeColor="text1"/>
        </w:rPr>
        <w:t>L’Étude comparée des religions</w:t>
      </w:r>
      <w:r w:rsidRPr="00353985">
        <w:rPr>
          <w:iCs/>
          <w:color w:val="000000" w:themeColor="text1"/>
        </w:rPr>
        <w:t>, 2 vol., Paris, G. Beauchesne, 1922-1925.</w:t>
      </w:r>
    </w:p>
    <w:p w14:paraId="18636BEA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proofErr w:type="spellStart"/>
      <w:r w:rsidRPr="00353985">
        <w:rPr>
          <w:rFonts w:cstheme="minorHAnsi"/>
          <w:smallCaps/>
        </w:rPr>
        <w:t>Popa</w:t>
      </w:r>
      <w:proofErr w:type="spellEnd"/>
      <w:r w:rsidRPr="00353985">
        <w:rPr>
          <w:rFonts w:cstheme="minorHAnsi"/>
        </w:rPr>
        <w:t>, Ioana, « Aires culturelles et recompositions (inter)disciplinaires. La 6</w:t>
      </w:r>
      <w:r w:rsidRPr="00353985">
        <w:rPr>
          <w:rFonts w:cstheme="minorHAnsi"/>
          <w:vertAlign w:val="superscript"/>
        </w:rPr>
        <w:t>e</w:t>
      </w:r>
      <w:r w:rsidRPr="00353985">
        <w:rPr>
          <w:rFonts w:cstheme="minorHAnsi"/>
        </w:rPr>
        <w:t xml:space="preserve"> section de l’EPHE et les études sur l’espace russe, soviétique et est-européen », </w:t>
      </w:r>
      <w:r w:rsidRPr="00353985">
        <w:rPr>
          <w:rFonts w:cstheme="minorHAnsi"/>
          <w:i/>
          <w:iCs/>
        </w:rPr>
        <w:t>Actes de la recherche en sciences sociales</w:t>
      </w:r>
      <w:r w:rsidRPr="00353985">
        <w:rPr>
          <w:rFonts w:cstheme="minorHAnsi"/>
        </w:rPr>
        <w:t>, n°210, 2015.</w:t>
      </w:r>
    </w:p>
    <w:p w14:paraId="392FA85B" w14:textId="77777777" w:rsidR="003D1F77" w:rsidRPr="00353985" w:rsidRDefault="003D1F77" w:rsidP="003D1F77">
      <w:pPr>
        <w:ind w:left="720" w:hanging="720"/>
        <w:jc w:val="both"/>
        <w:rPr>
          <w:rFonts w:cstheme="minorHAnsi"/>
        </w:rPr>
      </w:pPr>
      <w:r w:rsidRPr="00353985">
        <w:rPr>
          <w:rFonts w:cstheme="minorHAnsi"/>
          <w:smallCaps/>
        </w:rPr>
        <w:t>Revel</w:t>
      </w:r>
      <w:r w:rsidRPr="00353985">
        <w:rPr>
          <w:rFonts w:cstheme="minorHAnsi"/>
        </w:rPr>
        <w:t xml:space="preserve">, Jacques, « Brigitte </w:t>
      </w:r>
      <w:proofErr w:type="spellStart"/>
      <w:r w:rsidRPr="00353985">
        <w:rPr>
          <w:rFonts w:cstheme="minorHAnsi"/>
        </w:rPr>
        <w:t>Mazon</w:t>
      </w:r>
      <w:proofErr w:type="spellEnd"/>
      <w:r w:rsidRPr="00353985">
        <w:rPr>
          <w:rFonts w:cstheme="minorHAnsi"/>
        </w:rPr>
        <w:t xml:space="preserve">, </w:t>
      </w:r>
      <w:r w:rsidRPr="00353985">
        <w:rPr>
          <w:rFonts w:cstheme="minorHAnsi"/>
          <w:i/>
          <w:iCs/>
        </w:rPr>
        <w:t>Aux origines de l'École des hautes études en sciences sociales. Le rôle du mécénat américain (1920-1960)</w:t>
      </w:r>
      <w:r w:rsidRPr="00353985">
        <w:rPr>
          <w:rFonts w:cstheme="minorHAnsi"/>
        </w:rPr>
        <w:t xml:space="preserve"> », </w:t>
      </w:r>
      <w:r w:rsidRPr="00353985">
        <w:rPr>
          <w:rFonts w:cstheme="minorHAnsi"/>
          <w:i/>
          <w:iCs/>
        </w:rPr>
        <w:t>Annales</w:t>
      </w:r>
      <w:r w:rsidRPr="00353985">
        <w:rPr>
          <w:rFonts w:cstheme="minorHAnsi"/>
        </w:rPr>
        <w:t>, vol. 44-6, 1989.</w:t>
      </w:r>
    </w:p>
    <w:p w14:paraId="745A754F" w14:textId="77777777" w:rsidR="003D1F77" w:rsidRPr="00353985" w:rsidRDefault="003D1F77" w:rsidP="003D1F77">
      <w:pPr>
        <w:ind w:left="720" w:hanging="720"/>
        <w:jc w:val="both"/>
      </w:pPr>
      <w:proofErr w:type="spellStart"/>
      <w:r w:rsidRPr="00353985">
        <w:rPr>
          <w:smallCaps/>
        </w:rPr>
        <w:t>Ruggiu</w:t>
      </w:r>
      <w:proofErr w:type="spellEnd"/>
      <w:r w:rsidRPr="00353985">
        <w:t xml:space="preserve">, François-Joseph, </w:t>
      </w:r>
      <w:r w:rsidRPr="00353985">
        <w:rPr>
          <w:i/>
          <w:iCs/>
        </w:rPr>
        <w:t>Les Études aréales</w:t>
      </w:r>
      <w:r w:rsidRPr="00353985">
        <w:t>, Paris, Alliance Athéna, 2018.</w:t>
      </w:r>
    </w:p>
    <w:p w14:paraId="4D535820" w14:textId="77777777" w:rsidR="003D1F77" w:rsidRPr="00353985" w:rsidRDefault="003D1F77" w:rsidP="003D1F77">
      <w:pPr>
        <w:ind w:left="720" w:hanging="720"/>
        <w:jc w:val="both"/>
      </w:pPr>
      <w:r w:rsidRPr="00353985">
        <w:rPr>
          <w:smallCaps/>
          <w:lang w:val="en-US"/>
        </w:rPr>
        <w:t>Wang</w:t>
      </w:r>
      <w:r w:rsidRPr="00353985">
        <w:rPr>
          <w:lang w:val="en-US"/>
        </w:rPr>
        <w:t xml:space="preserve"> Mingming, </w:t>
      </w:r>
      <w:r w:rsidRPr="00353985">
        <w:rPr>
          <w:i/>
          <w:iCs/>
          <w:lang w:val="en-US"/>
        </w:rPr>
        <w:t>The West as the Other. A genealogy of Chinese Occidentalism</w:t>
      </w:r>
      <w:r w:rsidRPr="00353985">
        <w:rPr>
          <w:lang w:val="en-US"/>
        </w:rPr>
        <w:t>, Hong Kong, Chinese University Press, 2014.</w:t>
      </w:r>
    </w:p>
    <w:p w14:paraId="7DF70EF9" w14:textId="77777777" w:rsidR="003D1F77" w:rsidRPr="00353985" w:rsidRDefault="003D1F77"/>
    <w:sectPr w:rsidR="003D1F77" w:rsidRPr="00353985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0C"/>
    <w:rsid w:val="00000EE1"/>
    <w:rsid w:val="000C00B8"/>
    <w:rsid w:val="000D3329"/>
    <w:rsid w:val="00111E91"/>
    <w:rsid w:val="00171C6D"/>
    <w:rsid w:val="0017369E"/>
    <w:rsid w:val="00177D4A"/>
    <w:rsid w:val="00302670"/>
    <w:rsid w:val="00305035"/>
    <w:rsid w:val="00330BD1"/>
    <w:rsid w:val="00353985"/>
    <w:rsid w:val="003D1F77"/>
    <w:rsid w:val="00411259"/>
    <w:rsid w:val="004E3045"/>
    <w:rsid w:val="004F262A"/>
    <w:rsid w:val="005024AD"/>
    <w:rsid w:val="0055518B"/>
    <w:rsid w:val="00692FAC"/>
    <w:rsid w:val="006C440D"/>
    <w:rsid w:val="00705658"/>
    <w:rsid w:val="00743DAD"/>
    <w:rsid w:val="00A052FA"/>
    <w:rsid w:val="00A531FC"/>
    <w:rsid w:val="00B16CB5"/>
    <w:rsid w:val="00B66350"/>
    <w:rsid w:val="00BC2DD7"/>
    <w:rsid w:val="00BD1BA0"/>
    <w:rsid w:val="00BD7E91"/>
    <w:rsid w:val="00C33898"/>
    <w:rsid w:val="00C71ACD"/>
    <w:rsid w:val="00D9423C"/>
    <w:rsid w:val="00E961CB"/>
    <w:rsid w:val="00EC6A98"/>
    <w:rsid w:val="00F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21C3"/>
  <w15:chartTrackingRefBased/>
  <w15:docId w15:val="{40A23447-BE94-415E-9E44-6E69DA2D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99"/>
    <w:semiHidden/>
    <w:unhideWhenUsed/>
    <w:rsid w:val="004E3045"/>
  </w:style>
  <w:style w:type="character" w:customStyle="1" w:styleId="DateCar">
    <w:name w:val="Date Car"/>
    <w:basedOn w:val="Policepardfaut"/>
    <w:link w:val="Date"/>
    <w:uiPriority w:val="99"/>
    <w:semiHidden/>
    <w:rsid w:val="004E3045"/>
  </w:style>
  <w:style w:type="character" w:styleId="Lienhypertexte">
    <w:name w:val="Hyperlink"/>
    <w:basedOn w:val="Policepardfaut"/>
    <w:uiPriority w:val="99"/>
    <w:unhideWhenUsed/>
    <w:rsid w:val="004E30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Mollard</dc:creator>
  <cp:keywords/>
  <dc:description/>
  <cp:lastModifiedBy>SYLVESTRE Julie</cp:lastModifiedBy>
  <cp:revision>2</cp:revision>
  <dcterms:created xsi:type="dcterms:W3CDTF">2023-10-26T09:11:00Z</dcterms:created>
  <dcterms:modified xsi:type="dcterms:W3CDTF">2023-10-26T09:11:00Z</dcterms:modified>
</cp:coreProperties>
</file>